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81D5" w14:textId="77777777" w:rsidR="006F5087" w:rsidRPr="006F5087" w:rsidRDefault="006F5087" w:rsidP="006F5087">
      <w:pPr>
        <w:jc w:val="center"/>
        <w:rPr>
          <w:rFonts w:ascii="Arial" w:eastAsia="Times New Roman" w:hAnsi="Arial" w:cs="Arial"/>
          <w:color w:val="000000"/>
          <w:sz w:val="28"/>
          <w:szCs w:val="28"/>
        </w:rPr>
      </w:pPr>
      <w:bookmarkStart w:id="0" w:name="_GoBack"/>
      <w:bookmarkEnd w:id="0"/>
      <w:r w:rsidRPr="006F5087">
        <w:rPr>
          <w:rFonts w:ascii="Arial" w:eastAsia="Times New Roman" w:hAnsi="Arial" w:cs="Arial"/>
          <w:color w:val="000000"/>
          <w:sz w:val="28"/>
          <w:szCs w:val="28"/>
        </w:rPr>
        <w:t>Pulte Family Charitable Foundation</w:t>
      </w:r>
    </w:p>
    <w:p w14:paraId="1850CE34" w14:textId="77777777" w:rsidR="006F5087" w:rsidRPr="006F5087" w:rsidRDefault="006F5087" w:rsidP="006F5087">
      <w:pPr>
        <w:jc w:val="center"/>
        <w:rPr>
          <w:rFonts w:ascii="Arial" w:eastAsia="Times New Roman" w:hAnsi="Arial" w:cs="Arial"/>
          <w:color w:val="000000"/>
          <w:sz w:val="28"/>
          <w:szCs w:val="28"/>
        </w:rPr>
      </w:pPr>
      <w:r w:rsidRPr="006F5087">
        <w:rPr>
          <w:rFonts w:ascii="Arial" w:eastAsia="Times New Roman" w:hAnsi="Arial" w:cs="Arial"/>
          <w:color w:val="000000"/>
          <w:sz w:val="28"/>
          <w:szCs w:val="28"/>
        </w:rPr>
        <w:t>Chief Development Officer Job Description</w:t>
      </w:r>
    </w:p>
    <w:p w14:paraId="6F036440" w14:textId="77777777" w:rsidR="006F5087" w:rsidRPr="006F5087" w:rsidRDefault="006F5087" w:rsidP="006F5087">
      <w:pPr>
        <w:rPr>
          <w:rFonts w:ascii="Arial" w:eastAsia="Times New Roman" w:hAnsi="Arial" w:cs="Arial"/>
          <w:color w:val="000000"/>
        </w:rPr>
      </w:pPr>
    </w:p>
    <w:p w14:paraId="7029D067"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The Pulte Family Charitable Foundation (PFCF), located in Boca Raton, Florida, is seeking outstanding candidates to fill the position of Chief Development Officer.</w:t>
      </w:r>
    </w:p>
    <w:p w14:paraId="0F2CE1A7" w14:textId="77777777" w:rsidR="006F5087" w:rsidRPr="006F5087" w:rsidRDefault="006F5087" w:rsidP="006F5087">
      <w:pPr>
        <w:rPr>
          <w:rFonts w:ascii="Arial" w:eastAsia="Times New Roman" w:hAnsi="Arial" w:cs="Arial"/>
          <w:color w:val="000000"/>
        </w:rPr>
      </w:pPr>
    </w:p>
    <w:p w14:paraId="47D97C3D"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Guided by the inherent dignity of every person, the PFCF supports non-profits and Judeo-Christian religious organizations by providing funding to solve problems impacting disadvantaged and underserved communities across the globe.  The Chief Development Officer will be an integral part of our team.</w:t>
      </w:r>
    </w:p>
    <w:p w14:paraId="7D800F51" w14:textId="77777777" w:rsidR="006F5087" w:rsidRPr="006F5087" w:rsidRDefault="006F5087" w:rsidP="006F5087">
      <w:pPr>
        <w:rPr>
          <w:rFonts w:ascii="Arial" w:eastAsia="Times New Roman" w:hAnsi="Arial" w:cs="Arial"/>
          <w:color w:val="000000"/>
        </w:rPr>
      </w:pPr>
    </w:p>
    <w:p w14:paraId="34D88A7E" w14:textId="77777777" w:rsidR="006F5087" w:rsidRPr="006F5087" w:rsidRDefault="006F5087" w:rsidP="006F5087">
      <w:pPr>
        <w:rPr>
          <w:rFonts w:ascii="Arial" w:eastAsia="Times New Roman" w:hAnsi="Arial" w:cs="Arial"/>
          <w:color w:val="000000"/>
        </w:rPr>
      </w:pPr>
    </w:p>
    <w:p w14:paraId="7245C52F" w14:textId="77777777" w:rsidR="006F5087" w:rsidRP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Position Summary</w:t>
      </w:r>
    </w:p>
    <w:p w14:paraId="79AA8BDD" w14:textId="77777777" w:rsidR="006F5087" w:rsidRPr="006F5087" w:rsidRDefault="006F5087" w:rsidP="006F5087">
      <w:pPr>
        <w:rPr>
          <w:rFonts w:ascii="Arial" w:eastAsia="Times New Roman" w:hAnsi="Arial" w:cs="Arial"/>
          <w:color w:val="000000"/>
        </w:rPr>
      </w:pPr>
    </w:p>
    <w:p w14:paraId="1EC49DCA"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Reporting to the President, the Chief Development Officer will be responsible for planning and overseeing the Pulte Family Foundation fundraising, including securing new revenue, either through donations or grants, for the Foundation's "long game" strategic initiatives only. The person in this position will monitor development activities and address issues that may hamper growth and success. </w:t>
      </w:r>
    </w:p>
    <w:p w14:paraId="77E615A3" w14:textId="77777777" w:rsidR="006F5087" w:rsidRPr="006F5087" w:rsidRDefault="006F5087" w:rsidP="006F5087">
      <w:pPr>
        <w:rPr>
          <w:rFonts w:ascii="Arial" w:eastAsia="Times New Roman" w:hAnsi="Arial" w:cs="Arial"/>
          <w:color w:val="000000"/>
        </w:rPr>
      </w:pPr>
    </w:p>
    <w:p w14:paraId="50D90473"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The successful applicant should have proven experience as a fundraising and organizational development specialist, with several years of experience in a non-profit organization or a similar environment. This is a full-time position in an office environment but will need to travel to meet with donors and governmental and non-governmental agencies as deemed necessary.</w:t>
      </w:r>
    </w:p>
    <w:p w14:paraId="308CA1E5" w14:textId="77777777" w:rsidR="006F5087" w:rsidRPr="006F5087" w:rsidRDefault="006F5087" w:rsidP="006F5087">
      <w:pPr>
        <w:rPr>
          <w:rFonts w:ascii="Arial" w:eastAsia="Times New Roman" w:hAnsi="Arial" w:cs="Arial"/>
          <w:color w:val="000000"/>
        </w:rPr>
      </w:pPr>
    </w:p>
    <w:p w14:paraId="1E2B9A2C" w14:textId="77777777" w:rsidR="006F5087" w:rsidRPr="006F5087" w:rsidRDefault="006F5087" w:rsidP="006F5087">
      <w:pPr>
        <w:rPr>
          <w:rFonts w:ascii="Arial" w:eastAsia="Times New Roman" w:hAnsi="Arial" w:cs="Arial"/>
          <w:color w:val="000000"/>
        </w:rPr>
      </w:pPr>
    </w:p>
    <w:p w14:paraId="09C64482" w14:textId="77777777" w:rsidR="006F5087" w:rsidRP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What are the Pulte Family Foundation's Strategic Initiatives?</w:t>
      </w:r>
    </w:p>
    <w:p w14:paraId="163EDD63" w14:textId="77777777" w:rsidR="006F5087" w:rsidRPr="006F5087" w:rsidRDefault="006F5087" w:rsidP="006F5087">
      <w:pPr>
        <w:jc w:val="center"/>
        <w:rPr>
          <w:rFonts w:ascii="Arial" w:eastAsia="Times New Roman" w:hAnsi="Arial" w:cs="Arial"/>
          <w:color w:val="000000"/>
        </w:rPr>
      </w:pPr>
    </w:p>
    <w:p w14:paraId="04BFCE40" w14:textId="2D8006C1" w:rsidR="006F5087" w:rsidRPr="006F5087" w:rsidRDefault="006F5087" w:rsidP="006F5087">
      <w:pPr>
        <w:jc w:val="center"/>
        <w:rPr>
          <w:rFonts w:ascii="Arial" w:eastAsia="Times New Roman" w:hAnsi="Arial" w:cs="Arial"/>
          <w:color w:val="000000"/>
        </w:rPr>
      </w:pPr>
      <w:r w:rsidRPr="006F5087">
        <w:rPr>
          <w:rFonts w:ascii="Arial" w:eastAsia="Times New Roman" w:hAnsi="Arial" w:cs="Arial"/>
          <w:color w:val="000000"/>
        </w:rPr>
        <w:t>"Charity alleviates suffering; changing systems unlock opportunity and builds capabilities.  One is a short game: delivering sustenance today.  The other is the long game: offering hope and the opportunity to build a promising future."</w:t>
      </w:r>
    </w:p>
    <w:p w14:paraId="4D5811F7" w14:textId="77777777" w:rsidR="006F5087" w:rsidRPr="006F5087" w:rsidRDefault="006F5087" w:rsidP="006F5087">
      <w:pPr>
        <w:jc w:val="center"/>
        <w:rPr>
          <w:rFonts w:ascii="Arial" w:eastAsia="Times New Roman" w:hAnsi="Arial" w:cs="Arial"/>
          <w:color w:val="000000"/>
        </w:rPr>
      </w:pPr>
    </w:p>
    <w:p w14:paraId="46B60AB8" w14:textId="07386A2B"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The Pulte Family Foundation strategic initiatives will center on long game opportunities and focus on orchestrating building projects in Florida that will be transformational for the clients we serve.  One of our first projects will be </w:t>
      </w:r>
      <w:r w:rsidRPr="006F5087">
        <w:rPr>
          <w:rFonts w:ascii="Arial" w:eastAsia="Times New Roman" w:hAnsi="Arial" w:cs="Arial"/>
          <w:b/>
          <w:bCs/>
          <w:i/>
          <w:iCs/>
          <w:color w:val="000000"/>
        </w:rPr>
        <w:t>The IDDeal Home</w:t>
      </w:r>
      <w:r w:rsidRPr="006F5087">
        <w:rPr>
          <w:rFonts w:ascii="Arial" w:eastAsia="Times New Roman" w:hAnsi="Arial" w:cs="Arial"/>
          <w:color w:val="000000"/>
        </w:rPr>
        <w:t xml:space="preserve"> for young </w:t>
      </w:r>
      <w:r w:rsidRPr="006F5087">
        <w:rPr>
          <w:rFonts w:ascii="Arial" w:eastAsia="Times New Roman" w:hAnsi="Arial" w:cs="Arial"/>
          <w:color w:val="000000"/>
        </w:rPr>
        <w:lastRenderedPageBreak/>
        <w:t>adults with mild to moderate intellectual and Developmental Disabilities (IDD) in the South Florida area.  The second, </w:t>
      </w:r>
      <w:r w:rsidRPr="006F5087">
        <w:rPr>
          <w:rFonts w:ascii="Arial" w:eastAsia="Times New Roman" w:hAnsi="Arial" w:cs="Arial"/>
          <w:b/>
          <w:bCs/>
          <w:i/>
          <w:iCs/>
          <w:color w:val="000000"/>
        </w:rPr>
        <w:t>Nuestra Senora de la Vivienda </w:t>
      </w:r>
      <w:r w:rsidRPr="006F5087">
        <w:rPr>
          <w:rFonts w:ascii="Arial" w:eastAsia="Times New Roman" w:hAnsi="Arial" w:cs="Arial"/>
          <w:color w:val="000000"/>
        </w:rPr>
        <w:t xml:space="preserve">(Our Lady of the Home), will be a small to mid-size affordable housing community in the migrant community of </w:t>
      </w:r>
      <w:r w:rsidR="00985D96" w:rsidRPr="006F5087">
        <w:rPr>
          <w:rFonts w:ascii="Arial" w:eastAsia="Times New Roman" w:hAnsi="Arial" w:cs="Arial"/>
          <w:color w:val="000000"/>
        </w:rPr>
        <w:t>Immokalee</w:t>
      </w:r>
      <w:r w:rsidRPr="006F5087">
        <w:rPr>
          <w:rFonts w:ascii="Arial" w:eastAsia="Times New Roman" w:hAnsi="Arial" w:cs="Arial"/>
          <w:color w:val="000000"/>
        </w:rPr>
        <w:t>. FL.  Both can happen simultaneously, and the Pulte Family Charitable Foundation will partially fund both.  </w:t>
      </w:r>
    </w:p>
    <w:p w14:paraId="50C61474" w14:textId="77777777" w:rsidR="006F5087" w:rsidRPr="006F5087" w:rsidRDefault="006F5087" w:rsidP="006F5087">
      <w:pPr>
        <w:rPr>
          <w:rFonts w:ascii="Arial" w:eastAsia="Times New Roman" w:hAnsi="Arial" w:cs="Arial"/>
          <w:color w:val="000000"/>
        </w:rPr>
      </w:pPr>
    </w:p>
    <w:p w14:paraId="5A0B7749" w14:textId="77777777" w:rsidR="006F5087" w:rsidRPr="006F5087" w:rsidRDefault="006F5087" w:rsidP="006F5087">
      <w:pPr>
        <w:rPr>
          <w:rFonts w:ascii="Arial" w:eastAsia="Times New Roman" w:hAnsi="Arial" w:cs="Arial"/>
          <w:color w:val="000000"/>
        </w:rPr>
      </w:pPr>
    </w:p>
    <w:p w14:paraId="637665EB" w14:textId="77777777" w:rsidR="006F5087" w:rsidRDefault="006F5087" w:rsidP="006F5087">
      <w:pPr>
        <w:jc w:val="center"/>
        <w:rPr>
          <w:rFonts w:ascii="Arial" w:eastAsia="Times New Roman" w:hAnsi="Arial" w:cs="Arial"/>
          <w:color w:val="000000"/>
        </w:rPr>
      </w:pPr>
    </w:p>
    <w:p w14:paraId="7F1F138E" w14:textId="77777777" w:rsidR="006F5087" w:rsidRDefault="006F5087" w:rsidP="006F5087">
      <w:pPr>
        <w:jc w:val="center"/>
        <w:rPr>
          <w:rFonts w:ascii="Arial" w:eastAsia="Times New Roman" w:hAnsi="Arial" w:cs="Arial"/>
          <w:color w:val="000000"/>
        </w:rPr>
      </w:pPr>
    </w:p>
    <w:p w14:paraId="7A8A4DA5" w14:textId="77777777" w:rsidR="006F5087" w:rsidRDefault="006F5087" w:rsidP="006F5087">
      <w:pPr>
        <w:jc w:val="center"/>
        <w:rPr>
          <w:rFonts w:ascii="Arial" w:eastAsia="Times New Roman" w:hAnsi="Arial" w:cs="Arial"/>
          <w:color w:val="000000"/>
        </w:rPr>
      </w:pPr>
    </w:p>
    <w:p w14:paraId="04EC20DC" w14:textId="663E2E7D" w:rsidR="006F5087" w:rsidRP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Responsibilities</w:t>
      </w:r>
    </w:p>
    <w:p w14:paraId="71B55CA1" w14:textId="18393DD1"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Identification, cultivation, and solicitation that join</w:t>
      </w:r>
      <w:r w:rsidR="00985D96">
        <w:rPr>
          <w:rFonts w:ascii="Arial" w:eastAsia="Times New Roman" w:hAnsi="Arial" w:cs="Arial"/>
          <w:color w:val="000000"/>
        </w:rPr>
        <w:t xml:space="preserve"> </w:t>
      </w:r>
      <w:r w:rsidRPr="006F5087">
        <w:rPr>
          <w:rFonts w:ascii="Arial" w:eastAsia="Times New Roman" w:hAnsi="Arial" w:cs="Arial"/>
          <w:color w:val="000000"/>
        </w:rPr>
        <w:t>the philanthropic interests of individual donors, public, private, and corporate foundations, and governmental agency grants with the priorities and needs of the PFCF.  </w:t>
      </w:r>
    </w:p>
    <w:p w14:paraId="55AF7BFB" w14:textId="563ED8BD" w:rsid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Establish, develop, and maintain significant long-term relationships with benefactors whose resources will be integral to supporting the mission of the PFCF s</w:t>
      </w:r>
      <w:r w:rsidR="00985D96">
        <w:rPr>
          <w:rFonts w:ascii="Arial" w:eastAsia="Times New Roman" w:hAnsi="Arial" w:cs="Arial"/>
          <w:color w:val="000000"/>
        </w:rPr>
        <w:t>trategic initiatives</w:t>
      </w:r>
      <w:r w:rsidRPr="006F5087">
        <w:rPr>
          <w:rFonts w:ascii="Arial" w:eastAsia="Times New Roman" w:hAnsi="Arial" w:cs="Arial"/>
          <w:color w:val="000000"/>
        </w:rPr>
        <w:t>.</w:t>
      </w:r>
    </w:p>
    <w:p w14:paraId="440DA9D2" w14:textId="740B038C" w:rsidR="00985D96" w:rsidRPr="006F5087" w:rsidRDefault="00985D96" w:rsidP="006F5087">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Work closely with those individuals who bequest assets and other tax donations.</w:t>
      </w:r>
    </w:p>
    <w:p w14:paraId="483430D0" w14:textId="77777777"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lastRenderedPageBreak/>
        <w:t>Manage the operations development function efficiently.</w:t>
      </w:r>
    </w:p>
    <w:p w14:paraId="1541733B" w14:textId="77777777"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Establish performance measures, monitor results, and evaluate the efficacy of the fund development program.</w:t>
      </w:r>
    </w:p>
    <w:p w14:paraId="0AEE65D8" w14:textId="77777777"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Maintain accountability and ensure compliance with all regulations and laws, as well as the code of ethics for fundraising professionals.</w:t>
      </w:r>
    </w:p>
    <w:p w14:paraId="76C5C6EA" w14:textId="77777777"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Travel to meet with benefactors.  </w:t>
      </w:r>
    </w:p>
    <w:p w14:paraId="1C6CE8BC" w14:textId="77777777" w:rsidR="006F5087" w:rsidRPr="006F5087" w:rsidRDefault="006F5087" w:rsidP="006F5087">
      <w:pPr>
        <w:numPr>
          <w:ilvl w:val="0"/>
          <w:numId w:val="1"/>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Prepare progress reports for executive board meetings. </w:t>
      </w:r>
    </w:p>
    <w:p w14:paraId="1929332A" w14:textId="34FA7A15" w:rsidR="006F5087" w:rsidRPr="006F5087" w:rsidRDefault="006F5087" w:rsidP="006F5087">
      <w:pPr>
        <w:jc w:val="center"/>
        <w:rPr>
          <w:rFonts w:ascii="Arial" w:eastAsia="Times New Roman" w:hAnsi="Arial" w:cs="Arial"/>
          <w:color w:val="000000"/>
        </w:rPr>
      </w:pPr>
    </w:p>
    <w:p w14:paraId="7E0AD4B6" w14:textId="6881289D" w:rsid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Qualifications</w:t>
      </w:r>
    </w:p>
    <w:p w14:paraId="3DFFF47D" w14:textId="77777777" w:rsidR="00985D96" w:rsidRPr="006F5087" w:rsidRDefault="00985D96" w:rsidP="006F5087">
      <w:pPr>
        <w:jc w:val="center"/>
        <w:rPr>
          <w:rFonts w:ascii="Arial" w:eastAsia="Times New Roman" w:hAnsi="Arial" w:cs="Arial"/>
          <w:color w:val="000000"/>
          <w:u w:val="single"/>
        </w:rPr>
      </w:pPr>
    </w:p>
    <w:p w14:paraId="008F514B"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Bachelor's degree.</w:t>
      </w:r>
    </w:p>
    <w:p w14:paraId="152E5170"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Master's degree preferred.</w:t>
      </w:r>
    </w:p>
    <w:p w14:paraId="1B239DF3" w14:textId="77777777" w:rsidR="00985D96" w:rsidRPr="00F40FF1" w:rsidRDefault="006F5087" w:rsidP="00985D96">
      <w:pPr>
        <w:pStyle w:val="ListParagraph"/>
        <w:numPr>
          <w:ilvl w:val="0"/>
          <w:numId w:val="6"/>
        </w:numPr>
        <w:rPr>
          <w:rFonts w:ascii="Arial" w:hAnsi="Arial" w:cs="Arial"/>
        </w:rPr>
      </w:pPr>
      <w:r w:rsidRPr="00F40FF1">
        <w:rPr>
          <w:rFonts w:ascii="Arial" w:hAnsi="Arial" w:cs="Arial"/>
        </w:rPr>
        <w:t>5 + years of professional work experience.</w:t>
      </w:r>
    </w:p>
    <w:p w14:paraId="5671E1CD" w14:textId="77777777" w:rsidR="00985D96" w:rsidRPr="00F40FF1" w:rsidRDefault="006F5087" w:rsidP="00985D96">
      <w:pPr>
        <w:pStyle w:val="ListParagraph"/>
        <w:numPr>
          <w:ilvl w:val="0"/>
          <w:numId w:val="6"/>
        </w:numPr>
        <w:rPr>
          <w:rFonts w:ascii="Arial" w:hAnsi="Arial" w:cs="Arial"/>
        </w:rPr>
      </w:pPr>
      <w:r w:rsidRPr="00F40FF1">
        <w:rPr>
          <w:rFonts w:ascii="Arial" w:hAnsi="Arial" w:cs="Arial"/>
        </w:rPr>
        <w:t>Demonstrated track record of closing complex agreements, showed success in </w:t>
      </w:r>
    </w:p>
    <w:p w14:paraId="1758ED90" w14:textId="1F533701" w:rsidR="006F5087" w:rsidRPr="00F40FF1" w:rsidRDefault="00985D96" w:rsidP="00985D96">
      <w:pPr>
        <w:pStyle w:val="ListParagraph"/>
        <w:rPr>
          <w:rFonts w:ascii="Arial" w:hAnsi="Arial" w:cs="Arial"/>
        </w:rPr>
      </w:pPr>
      <w:r w:rsidRPr="00F40FF1">
        <w:rPr>
          <w:rFonts w:ascii="Arial" w:hAnsi="Arial" w:cs="Arial"/>
        </w:rPr>
        <w:t>c</w:t>
      </w:r>
      <w:r w:rsidR="006F5087" w:rsidRPr="00F40FF1">
        <w:rPr>
          <w:rFonts w:ascii="Arial" w:hAnsi="Arial" w:cs="Arial"/>
        </w:rPr>
        <w:t>ultivating and soliciting significant gifts.</w:t>
      </w:r>
    </w:p>
    <w:p w14:paraId="499E731C" w14:textId="69EED3E0" w:rsidR="006F5087" w:rsidRPr="00F40FF1" w:rsidRDefault="006F5087" w:rsidP="00985D96">
      <w:pPr>
        <w:pStyle w:val="ListParagraph"/>
        <w:numPr>
          <w:ilvl w:val="0"/>
          <w:numId w:val="6"/>
        </w:numPr>
        <w:rPr>
          <w:rFonts w:ascii="Arial" w:hAnsi="Arial" w:cs="Arial"/>
        </w:rPr>
      </w:pPr>
      <w:r w:rsidRPr="00F40FF1">
        <w:rPr>
          <w:rFonts w:ascii="Arial" w:hAnsi="Arial" w:cs="Arial"/>
        </w:rPr>
        <w:t>Comfortable and effective in dealing with high-net-worth individuals as demonstrated by success in roles with this type of exposure and experience. </w:t>
      </w:r>
    </w:p>
    <w:p w14:paraId="5EB2C76F" w14:textId="7567FC9B" w:rsidR="006F5087" w:rsidRPr="00F40FF1" w:rsidRDefault="006F5087" w:rsidP="00985D96">
      <w:pPr>
        <w:pStyle w:val="ListParagraph"/>
        <w:numPr>
          <w:ilvl w:val="0"/>
          <w:numId w:val="6"/>
        </w:numPr>
        <w:rPr>
          <w:rFonts w:ascii="Arial" w:hAnsi="Arial" w:cs="Arial"/>
        </w:rPr>
      </w:pPr>
      <w:r w:rsidRPr="00F40FF1">
        <w:rPr>
          <w:rFonts w:ascii="Arial" w:hAnsi="Arial" w:cs="Arial"/>
        </w:rPr>
        <w:t>English and Spanish preferred</w:t>
      </w:r>
      <w:r w:rsidR="007528F6" w:rsidRPr="00F40FF1">
        <w:rPr>
          <w:rFonts w:ascii="Arial" w:hAnsi="Arial" w:cs="Arial"/>
        </w:rPr>
        <w:t xml:space="preserve"> (Bi-lingual)</w:t>
      </w:r>
      <w:r w:rsidRPr="00F40FF1">
        <w:rPr>
          <w:rFonts w:ascii="Arial" w:hAnsi="Arial" w:cs="Arial"/>
        </w:rPr>
        <w:t>.</w:t>
      </w:r>
    </w:p>
    <w:p w14:paraId="0B99CFC9"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lastRenderedPageBreak/>
        <w:t>Ability to easily develop rapport with and networks of leadership-level benefactors.</w:t>
      </w:r>
    </w:p>
    <w:p w14:paraId="19619A79" w14:textId="4ED2EA21" w:rsidR="006F5087" w:rsidRPr="00F40FF1" w:rsidRDefault="006F5087" w:rsidP="00985D96">
      <w:pPr>
        <w:pStyle w:val="ListParagraph"/>
        <w:numPr>
          <w:ilvl w:val="0"/>
          <w:numId w:val="6"/>
        </w:numPr>
        <w:rPr>
          <w:rFonts w:ascii="Arial" w:hAnsi="Arial" w:cs="Arial"/>
        </w:rPr>
      </w:pPr>
      <w:r w:rsidRPr="00F40FF1">
        <w:rPr>
          <w:rFonts w:ascii="Arial" w:hAnsi="Arial" w:cs="Arial"/>
        </w:rPr>
        <w:t>Excellent critical</w:t>
      </w:r>
      <w:r w:rsidR="007528F6" w:rsidRPr="00F40FF1">
        <w:rPr>
          <w:rFonts w:ascii="Arial" w:hAnsi="Arial" w:cs="Arial"/>
        </w:rPr>
        <w:t xml:space="preserve"> </w:t>
      </w:r>
      <w:r w:rsidRPr="00F40FF1">
        <w:rPr>
          <w:rFonts w:ascii="Arial" w:hAnsi="Arial" w:cs="Arial"/>
        </w:rPr>
        <w:t>listening skills, including the ability to ask relevant questions at the right time.</w:t>
      </w:r>
    </w:p>
    <w:p w14:paraId="5CD0B4DB"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Demonstration of superb oral and written communications skills.</w:t>
      </w:r>
    </w:p>
    <w:p w14:paraId="47DB9043" w14:textId="77777777" w:rsidR="007528F6" w:rsidRPr="00F40FF1" w:rsidRDefault="006F5087" w:rsidP="00985D96">
      <w:pPr>
        <w:pStyle w:val="ListParagraph"/>
        <w:numPr>
          <w:ilvl w:val="0"/>
          <w:numId w:val="6"/>
        </w:numPr>
        <w:rPr>
          <w:rFonts w:ascii="Arial" w:hAnsi="Arial" w:cs="Arial"/>
        </w:rPr>
      </w:pPr>
      <w:r w:rsidRPr="00F40FF1">
        <w:rPr>
          <w:rFonts w:ascii="Arial" w:hAnsi="Arial" w:cs="Arial"/>
        </w:rPr>
        <w:t>Proven ability to set priorities and map direction on concurrent fronts. Strong </w:t>
      </w:r>
    </w:p>
    <w:p w14:paraId="2A0B3559" w14:textId="0C6CE00A" w:rsidR="006F5087" w:rsidRPr="00F40FF1" w:rsidRDefault="006F5087" w:rsidP="007528F6">
      <w:pPr>
        <w:pStyle w:val="ListParagraph"/>
        <w:rPr>
          <w:rFonts w:ascii="Arial" w:hAnsi="Arial" w:cs="Arial"/>
        </w:rPr>
      </w:pPr>
      <w:r w:rsidRPr="00F40FF1">
        <w:rPr>
          <w:rFonts w:ascii="Arial" w:hAnsi="Arial" w:cs="Arial"/>
        </w:rPr>
        <w:t>organizational, time management, and prioritization skills, typically evidenced by experience with complex projects from concept to execution. </w:t>
      </w:r>
    </w:p>
    <w:p w14:paraId="092A2BDB"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Strategic mindset: ability to be forward-thinking and create long-term relationships for maximum gifts, rather than focusing on single transactions.</w:t>
      </w:r>
    </w:p>
    <w:p w14:paraId="7425D026"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Willingness and ability to learn relevant tax and estate law and planned given mechanisms.</w:t>
      </w:r>
    </w:p>
    <w:p w14:paraId="3AC608EA" w14:textId="77777777" w:rsidR="006F5087" w:rsidRPr="00F40FF1" w:rsidRDefault="006F5087" w:rsidP="00985D96">
      <w:pPr>
        <w:pStyle w:val="ListParagraph"/>
        <w:numPr>
          <w:ilvl w:val="0"/>
          <w:numId w:val="6"/>
        </w:numPr>
        <w:rPr>
          <w:rFonts w:ascii="Arial" w:hAnsi="Arial" w:cs="Arial"/>
        </w:rPr>
      </w:pPr>
      <w:r w:rsidRPr="00F40FF1">
        <w:rPr>
          <w:rFonts w:ascii="Arial" w:hAnsi="Arial" w:cs="Arial"/>
        </w:rPr>
        <w:t>Ability and willingness to travel to meet with prospective benefactors.</w:t>
      </w:r>
    </w:p>
    <w:p w14:paraId="4C5A7836" w14:textId="301F45D0" w:rsidR="006F5087" w:rsidRPr="00F40FF1" w:rsidRDefault="006F5087" w:rsidP="00985D96">
      <w:pPr>
        <w:pStyle w:val="ListParagraph"/>
        <w:numPr>
          <w:ilvl w:val="0"/>
          <w:numId w:val="6"/>
        </w:numPr>
        <w:rPr>
          <w:rFonts w:ascii="Arial" w:hAnsi="Arial" w:cs="Arial"/>
        </w:rPr>
      </w:pPr>
      <w:r w:rsidRPr="00F40FF1">
        <w:rPr>
          <w:rFonts w:ascii="Arial" w:hAnsi="Arial" w:cs="Arial"/>
        </w:rPr>
        <w:t>Must be proficient in Word, Excel, Microsoft Office.</w:t>
      </w:r>
    </w:p>
    <w:p w14:paraId="45C287F5" w14:textId="77777777" w:rsidR="006F5087" w:rsidRPr="00F40FF1" w:rsidRDefault="006F5087" w:rsidP="00985D96">
      <w:pPr>
        <w:rPr>
          <w:rFonts w:ascii="Arial" w:hAnsi="Arial" w:cs="Arial"/>
        </w:rPr>
      </w:pPr>
    </w:p>
    <w:p w14:paraId="6A3CBA6C" w14:textId="77777777" w:rsidR="006F5087" w:rsidRPr="00F40FF1" w:rsidRDefault="006F5087" w:rsidP="006F5087">
      <w:pPr>
        <w:jc w:val="center"/>
        <w:rPr>
          <w:rFonts w:ascii="Arial" w:eastAsia="Times New Roman" w:hAnsi="Arial" w:cs="Arial"/>
          <w:color w:val="000000"/>
        </w:rPr>
      </w:pPr>
    </w:p>
    <w:p w14:paraId="4E589B5E" w14:textId="77777777" w:rsidR="006F5087" w:rsidRPr="00F40FF1" w:rsidRDefault="006F5087" w:rsidP="006F5087">
      <w:pPr>
        <w:jc w:val="center"/>
        <w:rPr>
          <w:rFonts w:ascii="Arial" w:eastAsia="Times New Roman" w:hAnsi="Arial" w:cs="Arial"/>
          <w:color w:val="000000"/>
        </w:rPr>
      </w:pPr>
    </w:p>
    <w:p w14:paraId="084ACC81" w14:textId="77777777" w:rsidR="006F5087" w:rsidRDefault="006F5087" w:rsidP="006F5087">
      <w:pPr>
        <w:jc w:val="center"/>
        <w:rPr>
          <w:rFonts w:ascii="Arial" w:eastAsia="Times New Roman" w:hAnsi="Arial" w:cs="Arial"/>
          <w:color w:val="000000"/>
        </w:rPr>
      </w:pPr>
    </w:p>
    <w:p w14:paraId="52E6A1C3" w14:textId="384D4B34" w:rsidR="006F5087" w:rsidRP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Because of the nature of this position, certain additional qualities will be vital to the</w:t>
      </w:r>
    </w:p>
    <w:p w14:paraId="74D894EC" w14:textId="77777777" w:rsidR="006F5087" w:rsidRPr="006F5087" w:rsidRDefault="006F5087" w:rsidP="006F5087">
      <w:pPr>
        <w:jc w:val="center"/>
        <w:rPr>
          <w:rFonts w:ascii="Arial" w:eastAsia="Times New Roman" w:hAnsi="Arial" w:cs="Arial"/>
          <w:color w:val="000000"/>
          <w:u w:val="single"/>
        </w:rPr>
      </w:pPr>
      <w:r w:rsidRPr="006F5087">
        <w:rPr>
          <w:rFonts w:ascii="Arial" w:eastAsia="Times New Roman" w:hAnsi="Arial" w:cs="Arial"/>
          <w:color w:val="000000"/>
          <w:u w:val="single"/>
        </w:rPr>
        <w:t>individual's success in this role. They include:</w:t>
      </w:r>
    </w:p>
    <w:p w14:paraId="33D60ED5" w14:textId="77777777" w:rsidR="006F5087" w:rsidRPr="006F5087" w:rsidRDefault="006F5087" w:rsidP="006F5087">
      <w:pPr>
        <w:jc w:val="center"/>
        <w:rPr>
          <w:rFonts w:ascii="Arial" w:eastAsia="Times New Roman" w:hAnsi="Arial" w:cs="Arial"/>
          <w:color w:val="000000"/>
        </w:rPr>
      </w:pPr>
    </w:p>
    <w:p w14:paraId="3603C6D7"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Deep commitment to the Pulte Family Foundation's mission and core values.</w:t>
      </w:r>
    </w:p>
    <w:p w14:paraId="49EFE831"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Ability to inspire and engender a passion for the special projects we embark on.</w:t>
      </w:r>
    </w:p>
    <w:p w14:paraId="13AB8196"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Unparalleled personal integrity.</w:t>
      </w:r>
    </w:p>
    <w:p w14:paraId="35970C8B"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Outcomes-oriented work style.</w:t>
      </w:r>
    </w:p>
    <w:p w14:paraId="7EC8FB0C"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Optimistic and empowered attitude.</w:t>
      </w:r>
    </w:p>
    <w:p w14:paraId="7F53F14B" w14:textId="77777777" w:rsidR="006F5087" w:rsidRPr="006F5087" w:rsidRDefault="006F5087" w:rsidP="006F5087">
      <w:pPr>
        <w:numPr>
          <w:ilvl w:val="0"/>
          <w:numId w:val="4"/>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Creative and entrepreneurial mindset.</w:t>
      </w:r>
    </w:p>
    <w:p w14:paraId="525CC6DA" w14:textId="29032F98" w:rsidR="006F5087" w:rsidRDefault="006F5087" w:rsidP="006F5087">
      <w:pPr>
        <w:jc w:val="center"/>
        <w:rPr>
          <w:rFonts w:ascii="Arial" w:eastAsia="Times New Roman" w:hAnsi="Arial" w:cs="Arial"/>
          <w:color w:val="000000"/>
        </w:rPr>
      </w:pPr>
      <w:r w:rsidRPr="006F5087">
        <w:rPr>
          <w:rFonts w:ascii="Arial" w:eastAsia="Times New Roman" w:hAnsi="Arial" w:cs="Arial"/>
          <w:color w:val="000000"/>
          <w:u w:val="single"/>
        </w:rPr>
        <w:t>Other Job Notables</w:t>
      </w:r>
      <w:r w:rsidRPr="006F5087">
        <w:rPr>
          <w:rFonts w:ascii="Arial" w:eastAsia="Times New Roman" w:hAnsi="Arial" w:cs="Arial"/>
          <w:color w:val="000000"/>
        </w:rPr>
        <w:t> </w:t>
      </w:r>
    </w:p>
    <w:p w14:paraId="7A45A764" w14:textId="77777777" w:rsidR="006F5087" w:rsidRPr="006F5087" w:rsidRDefault="006F5087" w:rsidP="006F5087">
      <w:pPr>
        <w:jc w:val="center"/>
        <w:rPr>
          <w:rFonts w:ascii="Arial" w:eastAsia="Times New Roman" w:hAnsi="Arial" w:cs="Arial"/>
          <w:color w:val="000000"/>
        </w:rPr>
      </w:pPr>
    </w:p>
    <w:p w14:paraId="1FC26D4A" w14:textId="389436B2"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The applicant should be:</w:t>
      </w:r>
    </w:p>
    <w:p w14:paraId="00E76802" w14:textId="4D3A2FC2" w:rsidR="006F5087" w:rsidRPr="006F5087" w:rsidRDefault="006F5087" w:rsidP="006F5087">
      <w:pPr>
        <w:numPr>
          <w:ilvl w:val="0"/>
          <w:numId w:val="5"/>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Comfortable working in a family-directed environment and working with the principles of the organization</w:t>
      </w:r>
      <w:r w:rsidR="007528F6">
        <w:rPr>
          <w:rFonts w:ascii="Arial" w:eastAsia="Times New Roman" w:hAnsi="Arial" w:cs="Arial"/>
          <w:color w:val="000000"/>
        </w:rPr>
        <w:t>.</w:t>
      </w:r>
    </w:p>
    <w:p w14:paraId="488DCA13" w14:textId="77777777" w:rsidR="006F5087" w:rsidRPr="006F5087" w:rsidRDefault="006F5087" w:rsidP="006F5087">
      <w:pPr>
        <w:numPr>
          <w:ilvl w:val="0"/>
          <w:numId w:val="5"/>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Committed to the Foundation and its mission statement. </w:t>
      </w:r>
    </w:p>
    <w:p w14:paraId="028E2156" w14:textId="77777777" w:rsidR="006F5087" w:rsidRPr="006F5087" w:rsidRDefault="006F5087" w:rsidP="006F5087">
      <w:pPr>
        <w:numPr>
          <w:ilvl w:val="0"/>
          <w:numId w:val="5"/>
        </w:numPr>
        <w:spacing w:before="100" w:beforeAutospacing="1" w:after="100" w:afterAutospacing="1"/>
        <w:rPr>
          <w:rFonts w:ascii="Arial" w:eastAsia="Times New Roman" w:hAnsi="Arial" w:cs="Arial"/>
          <w:color w:val="000000"/>
        </w:rPr>
      </w:pPr>
      <w:r w:rsidRPr="006F5087">
        <w:rPr>
          <w:rFonts w:ascii="Arial" w:eastAsia="Times New Roman" w:hAnsi="Arial" w:cs="Arial"/>
          <w:color w:val="000000"/>
        </w:rPr>
        <w:t>Have a down-to-earth approach and a good sense of humor.</w:t>
      </w:r>
    </w:p>
    <w:p w14:paraId="21A1846F"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lastRenderedPageBreak/>
        <w:t> </w:t>
      </w:r>
    </w:p>
    <w:p w14:paraId="4C6265E6"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The Pulte Family Charitable Foundation is an Equal Opportunity Employer. We are committed to building a culturally diverse team and encourage applications from candidates of different backgrounds.</w:t>
      </w:r>
    </w:p>
    <w:p w14:paraId="75EC15A6"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7D076D20"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This position includes a competitive compensation and benefits package.</w:t>
      </w:r>
    </w:p>
    <w:p w14:paraId="20F24D27"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0A8693A2"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To Apply:</w:t>
      </w:r>
    </w:p>
    <w:p w14:paraId="67DA65BF" w14:textId="2425AFB6"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Interested candidates may email a cover letter describing their interest in the position, including salary requirements and a resume, to </w:t>
      </w:r>
      <w:r w:rsidR="007528F6" w:rsidRPr="007528F6">
        <w:rPr>
          <w:rFonts w:ascii="Arial" w:eastAsia="Times New Roman" w:hAnsi="Arial" w:cs="Arial"/>
          <w:color w:val="000000" w:themeColor="text1"/>
          <w:u w:val="single"/>
        </w:rPr>
        <w:t>jen</w:t>
      </w:r>
      <w:r w:rsidRPr="007528F6">
        <w:rPr>
          <w:rFonts w:ascii="Arial" w:eastAsia="Times New Roman" w:hAnsi="Arial" w:cs="Arial"/>
          <w:color w:val="000000" w:themeColor="text1"/>
          <w:u w:val="single"/>
        </w:rPr>
        <w:t>@pultefamilyfoundation.org</w:t>
      </w:r>
      <w:r w:rsidRPr="007528F6">
        <w:rPr>
          <w:rFonts w:ascii="Arial" w:eastAsia="Times New Roman" w:hAnsi="Arial" w:cs="Arial"/>
          <w:color w:val="000000" w:themeColor="text1"/>
        </w:rPr>
        <w:t>.</w:t>
      </w:r>
    </w:p>
    <w:p w14:paraId="407E3D8F"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460C6360"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Visit our website at </w:t>
      </w:r>
      <w:r w:rsidRPr="007528F6">
        <w:rPr>
          <w:rFonts w:ascii="Arial" w:eastAsia="Times New Roman" w:hAnsi="Arial" w:cs="Arial"/>
          <w:color w:val="000000"/>
        </w:rPr>
        <w:t>www.pultefamilyfoundation.org.</w:t>
      </w:r>
    </w:p>
    <w:p w14:paraId="644D3E34"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0258330D"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0CAB2B41"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1DA71291" w14:textId="77777777" w:rsidR="006F5087" w:rsidRPr="006F5087" w:rsidRDefault="006F5087" w:rsidP="006F5087">
      <w:pPr>
        <w:rPr>
          <w:rFonts w:ascii="Arial" w:eastAsia="Times New Roman" w:hAnsi="Arial" w:cs="Arial"/>
          <w:color w:val="000000"/>
        </w:rPr>
      </w:pPr>
      <w:r w:rsidRPr="006F5087">
        <w:rPr>
          <w:rFonts w:ascii="Arial" w:eastAsia="Times New Roman" w:hAnsi="Arial" w:cs="Arial"/>
          <w:color w:val="000000"/>
        </w:rPr>
        <w:t> </w:t>
      </w:r>
    </w:p>
    <w:p w14:paraId="0542F22F" w14:textId="77777777" w:rsidR="006F5087" w:rsidRPr="006F5087" w:rsidRDefault="006F5087">
      <w:pPr>
        <w:rPr>
          <w:rFonts w:ascii="Arial" w:hAnsi="Arial" w:cs="Arial"/>
        </w:rPr>
      </w:pPr>
    </w:p>
    <w:sectPr w:rsidR="006F5087" w:rsidRPr="006F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3211F"/>
    <w:multiLevelType w:val="multilevel"/>
    <w:tmpl w:val="BE4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9785B"/>
    <w:multiLevelType w:val="hybridMultilevel"/>
    <w:tmpl w:val="302C7368"/>
    <w:lvl w:ilvl="0" w:tplc="E32473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30F6B"/>
    <w:multiLevelType w:val="multilevel"/>
    <w:tmpl w:val="5D7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232B4"/>
    <w:multiLevelType w:val="multilevel"/>
    <w:tmpl w:val="D48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A6DA8"/>
    <w:multiLevelType w:val="multilevel"/>
    <w:tmpl w:val="44B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F7A3D"/>
    <w:multiLevelType w:val="multilevel"/>
    <w:tmpl w:val="90D2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87"/>
    <w:rsid w:val="006F5087"/>
    <w:rsid w:val="007528F6"/>
    <w:rsid w:val="00985D96"/>
    <w:rsid w:val="009A12C6"/>
    <w:rsid w:val="00F4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CCE4A"/>
  <w15:chartTrackingRefBased/>
  <w15:docId w15:val="{03284799-F209-5442-866A-39FA779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5087"/>
  </w:style>
  <w:style w:type="character" w:customStyle="1" w:styleId="yiv5113119045s1">
    <w:name w:val="yiv5113119045s1"/>
    <w:basedOn w:val="DefaultParagraphFont"/>
    <w:rsid w:val="006F5087"/>
  </w:style>
  <w:style w:type="character" w:styleId="Hyperlink">
    <w:name w:val="Hyperlink"/>
    <w:basedOn w:val="DefaultParagraphFont"/>
    <w:uiPriority w:val="99"/>
    <w:semiHidden/>
    <w:unhideWhenUsed/>
    <w:rsid w:val="006F5087"/>
    <w:rPr>
      <w:color w:val="0000FF"/>
      <w:u w:val="single"/>
    </w:rPr>
  </w:style>
  <w:style w:type="paragraph" w:styleId="ListParagraph">
    <w:name w:val="List Paragraph"/>
    <w:basedOn w:val="Normal"/>
    <w:uiPriority w:val="34"/>
    <w:qFormat/>
    <w:rsid w:val="0098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17920">
      <w:bodyDiv w:val="1"/>
      <w:marLeft w:val="0"/>
      <w:marRight w:val="0"/>
      <w:marTop w:val="0"/>
      <w:marBottom w:val="0"/>
      <w:divBdr>
        <w:top w:val="none" w:sz="0" w:space="0" w:color="auto"/>
        <w:left w:val="none" w:sz="0" w:space="0" w:color="auto"/>
        <w:bottom w:val="none" w:sz="0" w:space="0" w:color="auto"/>
        <w:right w:val="none" w:sz="0" w:space="0" w:color="auto"/>
      </w:divBdr>
      <w:divsChild>
        <w:div w:id="2128549017">
          <w:marLeft w:val="0"/>
          <w:marRight w:val="0"/>
          <w:marTop w:val="0"/>
          <w:marBottom w:val="0"/>
          <w:divBdr>
            <w:top w:val="none" w:sz="0" w:space="0" w:color="auto"/>
            <w:left w:val="none" w:sz="0" w:space="0" w:color="auto"/>
            <w:bottom w:val="none" w:sz="0" w:space="0" w:color="auto"/>
            <w:right w:val="none" w:sz="0" w:space="0" w:color="auto"/>
          </w:divBdr>
          <w:divsChild>
            <w:div w:id="1151093152">
              <w:marLeft w:val="0"/>
              <w:marRight w:val="0"/>
              <w:marTop w:val="0"/>
              <w:marBottom w:val="0"/>
              <w:divBdr>
                <w:top w:val="none" w:sz="0" w:space="0" w:color="auto"/>
                <w:left w:val="none" w:sz="0" w:space="0" w:color="auto"/>
                <w:bottom w:val="none" w:sz="0" w:space="0" w:color="auto"/>
                <w:right w:val="none" w:sz="0" w:space="0" w:color="auto"/>
              </w:divBdr>
              <w:divsChild>
                <w:div w:id="531915757">
                  <w:marLeft w:val="0"/>
                  <w:marRight w:val="0"/>
                  <w:marTop w:val="0"/>
                  <w:marBottom w:val="0"/>
                  <w:divBdr>
                    <w:top w:val="none" w:sz="0" w:space="0" w:color="auto"/>
                    <w:left w:val="none" w:sz="0" w:space="0" w:color="auto"/>
                    <w:bottom w:val="none" w:sz="0" w:space="0" w:color="auto"/>
                    <w:right w:val="none" w:sz="0" w:space="0" w:color="auto"/>
                  </w:divBdr>
                </w:div>
                <w:div w:id="857931858">
                  <w:marLeft w:val="0"/>
                  <w:marRight w:val="0"/>
                  <w:marTop w:val="0"/>
                  <w:marBottom w:val="0"/>
                  <w:divBdr>
                    <w:top w:val="none" w:sz="0" w:space="0" w:color="auto"/>
                    <w:left w:val="none" w:sz="0" w:space="0" w:color="auto"/>
                    <w:bottom w:val="none" w:sz="0" w:space="0" w:color="auto"/>
                    <w:right w:val="none" w:sz="0" w:space="0" w:color="auto"/>
                  </w:divBdr>
                </w:div>
                <w:div w:id="1221557834">
                  <w:marLeft w:val="0"/>
                  <w:marRight w:val="0"/>
                  <w:marTop w:val="0"/>
                  <w:marBottom w:val="0"/>
                  <w:divBdr>
                    <w:top w:val="none" w:sz="0" w:space="0" w:color="auto"/>
                    <w:left w:val="none" w:sz="0" w:space="0" w:color="auto"/>
                    <w:bottom w:val="none" w:sz="0" w:space="0" w:color="auto"/>
                    <w:right w:val="none" w:sz="0" w:space="0" w:color="auto"/>
                  </w:divBdr>
                </w:div>
                <w:div w:id="2124036862">
                  <w:marLeft w:val="0"/>
                  <w:marRight w:val="0"/>
                  <w:marTop w:val="0"/>
                  <w:marBottom w:val="0"/>
                  <w:divBdr>
                    <w:top w:val="none" w:sz="0" w:space="0" w:color="auto"/>
                    <w:left w:val="none" w:sz="0" w:space="0" w:color="auto"/>
                    <w:bottom w:val="none" w:sz="0" w:space="0" w:color="auto"/>
                    <w:right w:val="none" w:sz="0" w:space="0" w:color="auto"/>
                  </w:divBdr>
                </w:div>
              </w:divsChild>
            </w:div>
            <w:div w:id="739206207">
              <w:marLeft w:val="0"/>
              <w:marRight w:val="0"/>
              <w:marTop w:val="0"/>
              <w:marBottom w:val="0"/>
              <w:divBdr>
                <w:top w:val="none" w:sz="0" w:space="0" w:color="auto"/>
                <w:left w:val="none" w:sz="0" w:space="0" w:color="auto"/>
                <w:bottom w:val="none" w:sz="0" w:space="0" w:color="auto"/>
                <w:right w:val="none" w:sz="0" w:space="0" w:color="auto"/>
              </w:divBdr>
            </w:div>
            <w:div w:id="1698266128">
              <w:marLeft w:val="0"/>
              <w:marRight w:val="0"/>
              <w:marTop w:val="0"/>
              <w:marBottom w:val="0"/>
              <w:divBdr>
                <w:top w:val="none" w:sz="0" w:space="0" w:color="auto"/>
                <w:left w:val="none" w:sz="0" w:space="0" w:color="auto"/>
                <w:bottom w:val="none" w:sz="0" w:space="0" w:color="auto"/>
                <w:right w:val="none" w:sz="0" w:space="0" w:color="auto"/>
              </w:divBdr>
            </w:div>
            <w:div w:id="320617461">
              <w:marLeft w:val="0"/>
              <w:marRight w:val="0"/>
              <w:marTop w:val="0"/>
              <w:marBottom w:val="0"/>
              <w:divBdr>
                <w:top w:val="none" w:sz="0" w:space="0" w:color="auto"/>
                <w:left w:val="none" w:sz="0" w:space="0" w:color="auto"/>
                <w:bottom w:val="none" w:sz="0" w:space="0" w:color="auto"/>
                <w:right w:val="none" w:sz="0" w:space="0" w:color="auto"/>
              </w:divBdr>
            </w:div>
            <w:div w:id="865362672">
              <w:marLeft w:val="0"/>
              <w:marRight w:val="0"/>
              <w:marTop w:val="0"/>
              <w:marBottom w:val="0"/>
              <w:divBdr>
                <w:top w:val="none" w:sz="0" w:space="0" w:color="auto"/>
                <w:left w:val="none" w:sz="0" w:space="0" w:color="auto"/>
                <w:bottom w:val="none" w:sz="0" w:space="0" w:color="auto"/>
                <w:right w:val="none" w:sz="0" w:space="0" w:color="auto"/>
              </w:divBdr>
            </w:div>
            <w:div w:id="620842222">
              <w:marLeft w:val="0"/>
              <w:marRight w:val="0"/>
              <w:marTop w:val="0"/>
              <w:marBottom w:val="0"/>
              <w:divBdr>
                <w:top w:val="none" w:sz="0" w:space="0" w:color="auto"/>
                <w:left w:val="none" w:sz="0" w:space="0" w:color="auto"/>
                <w:bottom w:val="none" w:sz="0" w:space="0" w:color="auto"/>
                <w:right w:val="none" w:sz="0" w:space="0" w:color="auto"/>
              </w:divBdr>
            </w:div>
            <w:div w:id="1692686680">
              <w:marLeft w:val="0"/>
              <w:marRight w:val="0"/>
              <w:marTop w:val="0"/>
              <w:marBottom w:val="0"/>
              <w:divBdr>
                <w:top w:val="none" w:sz="0" w:space="0" w:color="auto"/>
                <w:left w:val="none" w:sz="0" w:space="0" w:color="auto"/>
                <w:bottom w:val="none" w:sz="0" w:space="0" w:color="auto"/>
                <w:right w:val="none" w:sz="0" w:space="0" w:color="auto"/>
              </w:divBdr>
            </w:div>
            <w:div w:id="953251065">
              <w:marLeft w:val="0"/>
              <w:marRight w:val="0"/>
              <w:marTop w:val="0"/>
              <w:marBottom w:val="0"/>
              <w:divBdr>
                <w:top w:val="none" w:sz="0" w:space="0" w:color="auto"/>
                <w:left w:val="none" w:sz="0" w:space="0" w:color="auto"/>
                <w:bottom w:val="none" w:sz="0" w:space="0" w:color="auto"/>
                <w:right w:val="none" w:sz="0" w:space="0" w:color="auto"/>
              </w:divBdr>
            </w:div>
            <w:div w:id="556353301">
              <w:marLeft w:val="0"/>
              <w:marRight w:val="0"/>
              <w:marTop w:val="0"/>
              <w:marBottom w:val="0"/>
              <w:divBdr>
                <w:top w:val="none" w:sz="0" w:space="0" w:color="auto"/>
                <w:left w:val="none" w:sz="0" w:space="0" w:color="auto"/>
                <w:bottom w:val="none" w:sz="0" w:space="0" w:color="auto"/>
                <w:right w:val="none" w:sz="0" w:space="0" w:color="auto"/>
              </w:divBdr>
            </w:div>
            <w:div w:id="40832328">
              <w:marLeft w:val="0"/>
              <w:marRight w:val="0"/>
              <w:marTop w:val="0"/>
              <w:marBottom w:val="0"/>
              <w:divBdr>
                <w:top w:val="none" w:sz="0" w:space="0" w:color="auto"/>
                <w:left w:val="none" w:sz="0" w:space="0" w:color="auto"/>
                <w:bottom w:val="none" w:sz="0" w:space="0" w:color="auto"/>
                <w:right w:val="none" w:sz="0" w:space="0" w:color="auto"/>
              </w:divBdr>
            </w:div>
          </w:divsChild>
        </w:div>
        <w:div w:id="802162288">
          <w:marLeft w:val="0"/>
          <w:marRight w:val="0"/>
          <w:marTop w:val="0"/>
          <w:marBottom w:val="0"/>
          <w:divBdr>
            <w:top w:val="none" w:sz="0" w:space="0" w:color="auto"/>
            <w:left w:val="none" w:sz="0" w:space="0" w:color="auto"/>
            <w:bottom w:val="none" w:sz="0" w:space="0" w:color="auto"/>
            <w:right w:val="none" w:sz="0" w:space="0" w:color="auto"/>
          </w:divBdr>
        </w:div>
        <w:div w:id="290939720">
          <w:marLeft w:val="0"/>
          <w:marRight w:val="0"/>
          <w:marTop w:val="0"/>
          <w:marBottom w:val="0"/>
          <w:divBdr>
            <w:top w:val="none" w:sz="0" w:space="0" w:color="auto"/>
            <w:left w:val="none" w:sz="0" w:space="0" w:color="auto"/>
            <w:bottom w:val="none" w:sz="0" w:space="0" w:color="auto"/>
            <w:right w:val="none" w:sz="0" w:space="0" w:color="auto"/>
          </w:divBdr>
        </w:div>
        <w:div w:id="1903171184">
          <w:marLeft w:val="0"/>
          <w:marRight w:val="0"/>
          <w:marTop w:val="0"/>
          <w:marBottom w:val="0"/>
          <w:divBdr>
            <w:top w:val="none" w:sz="0" w:space="0" w:color="auto"/>
            <w:left w:val="none" w:sz="0" w:space="0" w:color="auto"/>
            <w:bottom w:val="none" w:sz="0" w:space="0" w:color="auto"/>
            <w:right w:val="none" w:sz="0" w:space="0" w:color="auto"/>
          </w:divBdr>
          <w:divsChild>
            <w:div w:id="1815678793">
              <w:marLeft w:val="0"/>
              <w:marRight w:val="0"/>
              <w:marTop w:val="0"/>
              <w:marBottom w:val="0"/>
              <w:divBdr>
                <w:top w:val="none" w:sz="0" w:space="0" w:color="auto"/>
                <w:left w:val="none" w:sz="0" w:space="0" w:color="auto"/>
                <w:bottom w:val="none" w:sz="0" w:space="0" w:color="auto"/>
                <w:right w:val="none" w:sz="0" w:space="0" w:color="auto"/>
              </w:divBdr>
            </w:div>
            <w:div w:id="1472600622">
              <w:marLeft w:val="0"/>
              <w:marRight w:val="0"/>
              <w:marTop w:val="0"/>
              <w:marBottom w:val="0"/>
              <w:divBdr>
                <w:top w:val="none" w:sz="0" w:space="0" w:color="auto"/>
                <w:left w:val="none" w:sz="0" w:space="0" w:color="auto"/>
                <w:bottom w:val="none" w:sz="0" w:space="0" w:color="auto"/>
                <w:right w:val="none" w:sz="0" w:space="0" w:color="auto"/>
              </w:divBdr>
              <w:divsChild>
                <w:div w:id="26028347">
                  <w:marLeft w:val="0"/>
                  <w:marRight w:val="0"/>
                  <w:marTop w:val="0"/>
                  <w:marBottom w:val="0"/>
                  <w:divBdr>
                    <w:top w:val="none" w:sz="0" w:space="0" w:color="auto"/>
                    <w:left w:val="none" w:sz="0" w:space="0" w:color="auto"/>
                    <w:bottom w:val="none" w:sz="0" w:space="0" w:color="auto"/>
                    <w:right w:val="none" w:sz="0" w:space="0" w:color="auto"/>
                  </w:divBdr>
                  <w:divsChild>
                    <w:div w:id="308020304">
                      <w:marLeft w:val="0"/>
                      <w:marRight w:val="0"/>
                      <w:marTop w:val="0"/>
                      <w:marBottom w:val="0"/>
                      <w:divBdr>
                        <w:top w:val="none" w:sz="0" w:space="0" w:color="auto"/>
                        <w:left w:val="none" w:sz="0" w:space="0" w:color="auto"/>
                        <w:bottom w:val="none" w:sz="0" w:space="0" w:color="auto"/>
                        <w:right w:val="none" w:sz="0" w:space="0" w:color="auto"/>
                      </w:divBdr>
                    </w:div>
                    <w:div w:id="293021644">
                      <w:marLeft w:val="0"/>
                      <w:marRight w:val="0"/>
                      <w:marTop w:val="0"/>
                      <w:marBottom w:val="0"/>
                      <w:divBdr>
                        <w:top w:val="none" w:sz="0" w:space="0" w:color="auto"/>
                        <w:left w:val="none" w:sz="0" w:space="0" w:color="auto"/>
                        <w:bottom w:val="none" w:sz="0" w:space="0" w:color="auto"/>
                        <w:right w:val="none" w:sz="0" w:space="0" w:color="auto"/>
                      </w:divBdr>
                    </w:div>
                    <w:div w:id="2036273512">
                      <w:marLeft w:val="0"/>
                      <w:marRight w:val="0"/>
                      <w:marTop w:val="0"/>
                      <w:marBottom w:val="0"/>
                      <w:divBdr>
                        <w:top w:val="none" w:sz="0" w:space="0" w:color="auto"/>
                        <w:left w:val="none" w:sz="0" w:space="0" w:color="auto"/>
                        <w:bottom w:val="none" w:sz="0" w:space="0" w:color="auto"/>
                        <w:right w:val="none" w:sz="0" w:space="0" w:color="auto"/>
                      </w:divBdr>
                    </w:div>
                    <w:div w:id="1506364566">
                      <w:marLeft w:val="0"/>
                      <w:marRight w:val="0"/>
                      <w:marTop w:val="0"/>
                      <w:marBottom w:val="0"/>
                      <w:divBdr>
                        <w:top w:val="none" w:sz="0" w:space="0" w:color="auto"/>
                        <w:left w:val="none" w:sz="0" w:space="0" w:color="auto"/>
                        <w:bottom w:val="none" w:sz="0" w:space="0" w:color="auto"/>
                        <w:right w:val="none" w:sz="0" w:space="0" w:color="auto"/>
                      </w:divBdr>
                    </w:div>
                    <w:div w:id="976839382">
                      <w:marLeft w:val="0"/>
                      <w:marRight w:val="0"/>
                      <w:marTop w:val="0"/>
                      <w:marBottom w:val="0"/>
                      <w:divBdr>
                        <w:top w:val="none" w:sz="0" w:space="0" w:color="auto"/>
                        <w:left w:val="none" w:sz="0" w:space="0" w:color="auto"/>
                        <w:bottom w:val="none" w:sz="0" w:space="0" w:color="auto"/>
                        <w:right w:val="none" w:sz="0" w:space="0" w:color="auto"/>
                      </w:divBdr>
                    </w:div>
                    <w:div w:id="1517885513">
                      <w:marLeft w:val="0"/>
                      <w:marRight w:val="0"/>
                      <w:marTop w:val="0"/>
                      <w:marBottom w:val="0"/>
                      <w:divBdr>
                        <w:top w:val="none" w:sz="0" w:space="0" w:color="auto"/>
                        <w:left w:val="none" w:sz="0" w:space="0" w:color="auto"/>
                        <w:bottom w:val="none" w:sz="0" w:space="0" w:color="auto"/>
                        <w:right w:val="none" w:sz="0" w:space="0" w:color="auto"/>
                      </w:divBdr>
                    </w:div>
                    <w:div w:id="1095832804">
                      <w:marLeft w:val="0"/>
                      <w:marRight w:val="0"/>
                      <w:marTop w:val="0"/>
                      <w:marBottom w:val="0"/>
                      <w:divBdr>
                        <w:top w:val="none" w:sz="0" w:space="0" w:color="auto"/>
                        <w:left w:val="none" w:sz="0" w:space="0" w:color="auto"/>
                        <w:bottom w:val="none" w:sz="0" w:space="0" w:color="auto"/>
                        <w:right w:val="none" w:sz="0" w:space="0" w:color="auto"/>
                      </w:divBdr>
                    </w:div>
                    <w:div w:id="1945764076">
                      <w:marLeft w:val="0"/>
                      <w:marRight w:val="0"/>
                      <w:marTop w:val="0"/>
                      <w:marBottom w:val="0"/>
                      <w:divBdr>
                        <w:top w:val="none" w:sz="0" w:space="0" w:color="auto"/>
                        <w:left w:val="none" w:sz="0" w:space="0" w:color="auto"/>
                        <w:bottom w:val="none" w:sz="0" w:space="0" w:color="auto"/>
                        <w:right w:val="none" w:sz="0" w:space="0" w:color="auto"/>
                      </w:divBdr>
                    </w:div>
                    <w:div w:id="1844082873">
                      <w:marLeft w:val="0"/>
                      <w:marRight w:val="0"/>
                      <w:marTop w:val="0"/>
                      <w:marBottom w:val="0"/>
                      <w:divBdr>
                        <w:top w:val="none" w:sz="0" w:space="0" w:color="auto"/>
                        <w:left w:val="none" w:sz="0" w:space="0" w:color="auto"/>
                        <w:bottom w:val="none" w:sz="0" w:space="0" w:color="auto"/>
                        <w:right w:val="none" w:sz="0" w:space="0" w:color="auto"/>
                      </w:divBdr>
                    </w:div>
                    <w:div w:id="140738432">
                      <w:marLeft w:val="0"/>
                      <w:marRight w:val="0"/>
                      <w:marTop w:val="0"/>
                      <w:marBottom w:val="0"/>
                      <w:divBdr>
                        <w:top w:val="none" w:sz="0" w:space="0" w:color="auto"/>
                        <w:left w:val="none" w:sz="0" w:space="0" w:color="auto"/>
                        <w:bottom w:val="none" w:sz="0" w:space="0" w:color="auto"/>
                        <w:right w:val="none" w:sz="0" w:space="0" w:color="auto"/>
                      </w:divBdr>
                    </w:div>
                    <w:div w:id="2136094789">
                      <w:marLeft w:val="0"/>
                      <w:marRight w:val="0"/>
                      <w:marTop w:val="0"/>
                      <w:marBottom w:val="0"/>
                      <w:divBdr>
                        <w:top w:val="none" w:sz="0" w:space="0" w:color="auto"/>
                        <w:left w:val="none" w:sz="0" w:space="0" w:color="auto"/>
                        <w:bottom w:val="none" w:sz="0" w:space="0" w:color="auto"/>
                        <w:right w:val="none" w:sz="0" w:space="0" w:color="auto"/>
                      </w:divBdr>
                    </w:div>
                    <w:div w:id="1019546679">
                      <w:marLeft w:val="0"/>
                      <w:marRight w:val="0"/>
                      <w:marTop w:val="0"/>
                      <w:marBottom w:val="0"/>
                      <w:divBdr>
                        <w:top w:val="none" w:sz="0" w:space="0" w:color="auto"/>
                        <w:left w:val="none" w:sz="0" w:space="0" w:color="auto"/>
                        <w:bottom w:val="none" w:sz="0" w:space="0" w:color="auto"/>
                        <w:right w:val="none" w:sz="0" w:space="0" w:color="auto"/>
                      </w:divBdr>
                    </w:div>
                    <w:div w:id="836458617">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 w:id="1500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Pulte Family Charitable Foundation</dc:creator>
  <cp:keywords/>
  <dc:description/>
  <cp:lastModifiedBy>Cristiana Salazar</cp:lastModifiedBy>
  <cp:revision>2</cp:revision>
  <dcterms:created xsi:type="dcterms:W3CDTF">2021-10-18T16:37:00Z</dcterms:created>
  <dcterms:modified xsi:type="dcterms:W3CDTF">2021-10-18T16:37:00Z</dcterms:modified>
</cp:coreProperties>
</file>